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C8309" w14:textId="6D9C734A" w:rsidR="00C70552" w:rsidRPr="00C70552" w:rsidRDefault="00C70552" w:rsidP="00C70552">
      <w:pPr>
        <w:pStyle w:val="Heading1"/>
      </w:pPr>
      <w:r w:rsidRPr="00C70552">
        <w:t>Ansøgning om kontrolrumstilslutning – DCS (Dispatch Communication Server)</w:t>
      </w:r>
    </w:p>
    <w:p w14:paraId="7235D537" w14:textId="77777777" w:rsidR="000E59A5" w:rsidRPr="00A24F2A" w:rsidRDefault="000E59A5" w:rsidP="00EA17E2">
      <w:pPr>
        <w:pStyle w:val="Normal-f"/>
        <w:spacing w:before="4"/>
      </w:pPr>
      <w:r w:rsidRPr="00A24F2A">
        <w:t>Rigspolitiet</w:t>
      </w:r>
    </w:p>
    <w:p w14:paraId="16419E5D" w14:textId="77777777" w:rsidR="000E59A5" w:rsidRPr="00A24F2A" w:rsidRDefault="000E59A5" w:rsidP="00EA17E2">
      <w:pPr>
        <w:pStyle w:val="Normal-f"/>
        <w:spacing w:before="4"/>
        <w:rPr>
          <w:b w:val="0"/>
          <w:bCs/>
        </w:rPr>
      </w:pPr>
      <w:r w:rsidRPr="00A24F2A">
        <w:rPr>
          <w:b w:val="0"/>
          <w:bCs/>
        </w:rPr>
        <w:t>Nimbusparken 24,4</w:t>
      </w:r>
    </w:p>
    <w:p w14:paraId="6E65012B" w14:textId="77777777" w:rsidR="000E59A5" w:rsidRPr="00A24F2A" w:rsidRDefault="000E59A5" w:rsidP="00EA17E2">
      <w:pPr>
        <w:pStyle w:val="Normal-f"/>
        <w:spacing w:before="4"/>
        <w:rPr>
          <w:b w:val="0"/>
          <w:bCs/>
        </w:rPr>
      </w:pPr>
      <w:r w:rsidRPr="00A24F2A">
        <w:rPr>
          <w:b w:val="0"/>
          <w:bCs/>
        </w:rPr>
        <w:t>2000 Frederiksberg</w:t>
      </w:r>
    </w:p>
    <w:p w14:paraId="33EAAEFB" w14:textId="77777777" w:rsidR="000E59A5" w:rsidRPr="00A24F2A" w:rsidRDefault="000E59A5" w:rsidP="000E59A5">
      <w:pPr>
        <w:pStyle w:val="Normal-f"/>
        <w:spacing w:before="240"/>
        <w:rPr>
          <w:b w:val="0"/>
          <w:bCs/>
        </w:rPr>
      </w:pPr>
      <w:r w:rsidRPr="00A24F2A">
        <w:rPr>
          <w:b w:val="0"/>
          <w:bCs/>
        </w:rPr>
        <w:t>T: 3314 8888</w:t>
      </w:r>
    </w:p>
    <w:p w14:paraId="4D479D70" w14:textId="77777777" w:rsidR="000E59A5" w:rsidRDefault="000E59A5" w:rsidP="00EA17E2">
      <w:pPr>
        <w:pStyle w:val="Normal-f"/>
        <w:spacing w:before="4"/>
        <w:rPr>
          <w:rStyle w:val="Hyperlink"/>
          <w:b w:val="0"/>
          <w:bCs/>
          <w:color w:val="auto"/>
          <w:u w:val="none"/>
        </w:rPr>
      </w:pPr>
      <w:r w:rsidRPr="00A24F2A">
        <w:rPr>
          <w:b w:val="0"/>
          <w:bCs/>
        </w:rPr>
        <w:t xml:space="preserve">E: </w:t>
      </w:r>
      <w:hyperlink r:id="rId8" w:history="1">
        <w:r w:rsidRPr="00A24F2A">
          <w:rPr>
            <w:rStyle w:val="Hyperlink"/>
            <w:b w:val="0"/>
            <w:bCs/>
            <w:color w:val="auto"/>
            <w:u w:val="none"/>
          </w:rPr>
          <w:t>KOS-CFB@politi.dk</w:t>
        </w:r>
      </w:hyperlink>
    </w:p>
    <w:p w14:paraId="03B41E16" w14:textId="5ABBCFB8" w:rsidR="00840DF3" w:rsidRDefault="00840DF3" w:rsidP="000E59A5">
      <w:pPr>
        <w:pStyle w:val="Normal-tt"/>
      </w:pPr>
      <w:r>
        <w:t>Som en del af SINE-kontrakten tilbyder Dansk Beredskabskommunikation A/S kontrolrumstilslutninger, der forbinder et beredskabs kontrolrumsapplikation med SINE.</w:t>
      </w:r>
    </w:p>
    <w:p w14:paraId="1254958C" w14:textId="77777777" w:rsidR="00840DF3" w:rsidRDefault="00840DF3" w:rsidP="007E22AE">
      <w:pPr>
        <w:pStyle w:val="Normal1"/>
      </w:pPr>
      <w:r>
        <w:t>DCS understøtter både tale og databaserede tjenester i SINE. Kontrolrumstilslutningen er således tiltænkt beredskaber, der råder over en bemandet vagtcentral.</w:t>
      </w:r>
    </w:p>
    <w:p w14:paraId="79711271" w14:textId="77777777" w:rsidR="00840DF3" w:rsidRPr="007E22AE" w:rsidRDefault="00840DF3" w:rsidP="007E22AE">
      <w:pPr>
        <w:pStyle w:val="Heading2"/>
      </w:pPr>
      <w:r w:rsidRPr="007E22AE">
        <w:t>Vilkår for tildeling af DCS til et beredskab</w:t>
      </w:r>
    </w:p>
    <w:p w14:paraId="29677A04" w14:textId="77777777" w:rsidR="00840DF3" w:rsidRDefault="00840DF3" w:rsidP="007E22AE">
      <w:pPr>
        <w:pStyle w:val="Normal1"/>
      </w:pPr>
      <w:r>
        <w:t>Følgende tildelingsvilkår gælder:</w:t>
      </w:r>
    </w:p>
    <w:p w14:paraId="58EDF2FC" w14:textId="77777777" w:rsidR="00840DF3" w:rsidRDefault="00840DF3" w:rsidP="00840DF3">
      <w:pPr>
        <w:pStyle w:val="ListParagraph"/>
        <w:numPr>
          <w:ilvl w:val="0"/>
          <w:numId w:val="12"/>
        </w:numPr>
        <w:rPr>
          <w:sz w:val="24"/>
        </w:rPr>
      </w:pPr>
      <w:r>
        <w:rPr>
          <w:sz w:val="24"/>
        </w:rPr>
        <w:t>Der skal foreligge et beredskabsmæssigt behov for en DCS</w:t>
      </w:r>
    </w:p>
    <w:p w14:paraId="3B8F89C9" w14:textId="77777777" w:rsidR="00840DF3" w:rsidRDefault="00840DF3" w:rsidP="00840DF3">
      <w:pPr>
        <w:pStyle w:val="ListParagraph"/>
        <w:numPr>
          <w:ilvl w:val="0"/>
          <w:numId w:val="12"/>
        </w:numPr>
        <w:rPr>
          <w:sz w:val="24"/>
        </w:rPr>
      </w:pPr>
      <w:r>
        <w:rPr>
          <w:sz w:val="24"/>
        </w:rPr>
        <w:t>DCS’en skal benyttes i en døgnbemandet vagtcentral, der anvender en radiodispatch, som kan tvangsstyre en radio</w:t>
      </w:r>
    </w:p>
    <w:p w14:paraId="0CA5C581" w14:textId="77777777" w:rsidR="00840DF3" w:rsidRPr="00FA4136" w:rsidRDefault="00840DF3" w:rsidP="00840DF3">
      <w:pPr>
        <w:pStyle w:val="ListParagraph"/>
        <w:numPr>
          <w:ilvl w:val="0"/>
          <w:numId w:val="12"/>
        </w:numPr>
        <w:rPr>
          <w:sz w:val="24"/>
        </w:rPr>
      </w:pPr>
      <w:r>
        <w:rPr>
          <w:sz w:val="24"/>
        </w:rPr>
        <w:t>DCS’en skal tages i brug senest 6 måneder efter godkendt installation</w:t>
      </w:r>
    </w:p>
    <w:p w14:paraId="04543B76" w14:textId="76BB92A8" w:rsidR="00840DF3" w:rsidRDefault="00840DF3" w:rsidP="007E22AE">
      <w:pPr>
        <w:pStyle w:val="Normal1"/>
      </w:pPr>
      <w:r>
        <w:t>Opfylder et beredskab ovenstående vilkår, finansierer Rigspolitiet efter ansøgning en DCS uden redundans med op til 5 betjeningspladser til det enkelte beredskab.</w:t>
      </w:r>
    </w:p>
    <w:p w14:paraId="109DA2F3" w14:textId="2B0EED8A" w:rsidR="00840DF3" w:rsidRDefault="00840DF3" w:rsidP="007E22AE">
      <w:pPr>
        <w:pStyle w:val="Normal1"/>
      </w:pPr>
      <w:r>
        <w:t>Andre Aktører, der opfylder ovenstående vilkår, kan ligeledes efter ansøgning tildeles en DCS uden redundans med op til 5 betjeningspladser finansieret af Rigspolitiet. Dog er det i tillæg et vilkår, at aktøren er godkendt til anvendelse af skadestedssæt.</w:t>
      </w:r>
    </w:p>
    <w:p w14:paraId="0FD5E27D" w14:textId="77777777" w:rsidR="00840DF3" w:rsidRDefault="00840DF3" w:rsidP="007E22AE">
      <w:pPr>
        <w:pStyle w:val="Normal1"/>
      </w:pPr>
      <w:r>
        <w:t>Rigspolitiet træffer på baggrund af en konkret vurdering af det beredskabsmæssige behov beslutning om, hvorvidt et beredskab eller en aktør, der opfylder de øvrige gældende vilkår, kan tildeles en DCS.</w:t>
      </w:r>
    </w:p>
    <w:p w14:paraId="14F85B2A" w14:textId="32E234C3" w:rsidR="00840DF3" w:rsidRDefault="00840DF3" w:rsidP="007E22AE">
      <w:pPr>
        <w:pStyle w:val="Normal1"/>
      </w:pPr>
      <w:r>
        <w:t>Rigspolitiet kan tilbagekalde en beslutning om tildeling af en DCS, herunder tilbagekalde allerede tildelte og idriftsatte DCS’er, såfremt Rigspolitiet vurderer, at beredskabet eller aktøren ikke længere opfylder tildelingsvilkårene.</w:t>
      </w:r>
    </w:p>
    <w:p w14:paraId="7CEB74B2" w14:textId="051D1CA0" w:rsidR="00840DF3" w:rsidRDefault="00840DF3" w:rsidP="00A07C1D">
      <w:pPr>
        <w:pStyle w:val="Normal1"/>
        <w:keepNext/>
        <w:keepLines/>
      </w:pPr>
      <w:r>
        <w:lastRenderedPageBreak/>
        <w:t xml:space="preserve">Der gøres opmærksom på, at applikationer, der tilsluttes SINE, herunder via DCS, skal være certificeret til SINE. </w:t>
      </w:r>
      <w:r w:rsidRPr="007C56B9">
        <w:t>For yderligere oplysninger om tilslutni</w:t>
      </w:r>
      <w:r>
        <w:t xml:space="preserve">ng af applikationer henvises til dokumentet </w:t>
      </w:r>
      <w:r w:rsidRPr="007C56B9">
        <w:t>”Ansøgning om tilslutni</w:t>
      </w:r>
      <w:r>
        <w:t xml:space="preserve">ng af tredjeparts applikationer” på </w:t>
      </w:r>
      <w:hyperlink r:id="rId9" w:history="1">
        <w:r w:rsidRPr="00973B1D">
          <w:rPr>
            <w:rStyle w:val="Hyperlink"/>
          </w:rPr>
          <w:t>www.sikkerhedsnet.dk</w:t>
        </w:r>
      </w:hyperlink>
      <w:r>
        <w:t xml:space="preserve"> </w:t>
      </w:r>
    </w:p>
    <w:p w14:paraId="4EE16628" w14:textId="1B1FFE8E" w:rsidR="00840DF3" w:rsidRDefault="00840DF3" w:rsidP="007E22AE">
      <w:pPr>
        <w:pStyle w:val="Heading2"/>
      </w:pPr>
      <w:r>
        <w:t>Ansøgning</w:t>
      </w:r>
    </w:p>
    <w:p w14:paraId="2C67B1E9" w14:textId="77777777" w:rsidR="00840DF3" w:rsidRDefault="00840DF3" w:rsidP="007E22AE">
      <w:pPr>
        <w:pStyle w:val="Normal1"/>
      </w:pPr>
      <w:r>
        <w:t xml:space="preserve">Ved ønske om ansøgning om DCS bedes ansøger udfylde nedenstående skema (samt vedlægge evt. dokumentation) og fremsende til Rigspolitiets Center for Beredskabskommunikation (CFB) på e-mail </w:t>
      </w:r>
      <w:hyperlink r:id="rId10" w:history="1">
        <w:r w:rsidRPr="00A305D1">
          <w:rPr>
            <w:rStyle w:val="Hyperlink"/>
          </w:rPr>
          <w:t>kos-cfb@politi.dk</w:t>
        </w:r>
      </w:hyperlink>
      <w:r>
        <w:t>, hvorefter ansøgningen behandles hurtigst muligt.</w:t>
      </w:r>
    </w:p>
    <w:p w14:paraId="0CDC5165" w14:textId="5E21428C" w:rsidR="00840DF3" w:rsidRPr="005108A6" w:rsidRDefault="00840DF3" w:rsidP="007E22AE">
      <w:pPr>
        <w:pStyle w:val="Normal1"/>
      </w:pPr>
      <w:r>
        <w:t xml:space="preserve">Ved spørgsmål til ansøgning om DCS, kan der rettes henvendelse til CFB på tlf. 33 14 88 88 eller via e-mail </w:t>
      </w:r>
      <w:hyperlink r:id="rId11" w:history="1">
        <w:r w:rsidRPr="00A305D1">
          <w:rPr>
            <w:rStyle w:val="Hyperlink"/>
          </w:rPr>
          <w:t>kos-cfb@politi.dk</w:t>
        </w:r>
      </w:hyperlink>
    </w:p>
    <w:p w14:paraId="460D16AC" w14:textId="06A3D0D0" w:rsidR="00840DF3" w:rsidRDefault="00840DF3" w:rsidP="007E22AE">
      <w:pPr>
        <w:pStyle w:val="Heading2"/>
      </w:pPr>
      <w:r w:rsidRPr="0099491E">
        <w:t>1. Generelle oplysninger om ansøger</w:t>
      </w:r>
    </w:p>
    <w:p w14:paraId="474EA8DC" w14:textId="67D430F5" w:rsidR="00840DF3" w:rsidRDefault="00840DF3" w:rsidP="007E22AE">
      <w:pPr>
        <w:pStyle w:val="Normal1"/>
      </w:pPr>
      <w:r>
        <w:t>Navn:</w:t>
      </w:r>
      <w:r w:rsidR="007E22AE">
        <w:t xml:space="preserve"> </w:t>
      </w:r>
      <w:r w:rsidR="004557EC">
        <w:fldChar w:fldCharType="begin">
          <w:ffData>
            <w:name w:val="Text1"/>
            <w:enabled/>
            <w:calcOnExit w:val="0"/>
            <w:statusText w:type="text" w:val="Navn"/>
            <w:textInput/>
          </w:ffData>
        </w:fldChar>
      </w:r>
      <w:bookmarkStart w:id="0" w:name="Text1"/>
      <w:r w:rsidR="004557EC">
        <w:instrText xml:space="preserve"> FORMTEXT </w:instrText>
      </w:r>
      <w:r w:rsidR="004557EC">
        <w:fldChar w:fldCharType="separate"/>
      </w:r>
      <w:r w:rsidR="004557EC">
        <w:rPr>
          <w:noProof/>
        </w:rPr>
        <w:t> </w:t>
      </w:r>
      <w:r w:rsidR="004557EC">
        <w:rPr>
          <w:noProof/>
        </w:rPr>
        <w:t> </w:t>
      </w:r>
      <w:r w:rsidR="004557EC">
        <w:rPr>
          <w:noProof/>
        </w:rPr>
        <w:t> </w:t>
      </w:r>
      <w:r w:rsidR="004557EC">
        <w:rPr>
          <w:noProof/>
        </w:rPr>
        <w:t> </w:t>
      </w:r>
      <w:r w:rsidR="004557EC">
        <w:rPr>
          <w:noProof/>
        </w:rPr>
        <w:t> </w:t>
      </w:r>
      <w:r w:rsidR="004557EC">
        <w:fldChar w:fldCharType="end"/>
      </w:r>
      <w:bookmarkEnd w:id="0"/>
    </w:p>
    <w:p w14:paraId="2DC46958" w14:textId="731E1D5A" w:rsidR="00840DF3" w:rsidRDefault="00840DF3" w:rsidP="007E22AE">
      <w:pPr>
        <w:pStyle w:val="Normal1"/>
      </w:pPr>
      <w:r>
        <w:t>Adresse:</w:t>
      </w:r>
      <w:r w:rsidR="007E22AE">
        <w:t xml:space="preserve"> </w:t>
      </w:r>
      <w:r w:rsidR="004557EC">
        <w:fldChar w:fldCharType="begin">
          <w:ffData>
            <w:name w:val="Text2"/>
            <w:enabled/>
            <w:calcOnExit w:val="0"/>
            <w:statusText w:type="text" w:val="Adresse"/>
            <w:textInput/>
          </w:ffData>
        </w:fldChar>
      </w:r>
      <w:bookmarkStart w:id="1" w:name="Text2"/>
      <w:r w:rsidR="004557EC">
        <w:instrText xml:space="preserve"> FORMTEXT </w:instrText>
      </w:r>
      <w:r w:rsidR="004557EC">
        <w:fldChar w:fldCharType="separate"/>
      </w:r>
      <w:r w:rsidR="004557EC">
        <w:rPr>
          <w:noProof/>
        </w:rPr>
        <w:t> </w:t>
      </w:r>
      <w:r w:rsidR="004557EC">
        <w:rPr>
          <w:noProof/>
        </w:rPr>
        <w:t> </w:t>
      </w:r>
      <w:r w:rsidR="004557EC">
        <w:rPr>
          <w:noProof/>
        </w:rPr>
        <w:t> </w:t>
      </w:r>
      <w:r w:rsidR="004557EC">
        <w:rPr>
          <w:noProof/>
        </w:rPr>
        <w:t> </w:t>
      </w:r>
      <w:r w:rsidR="004557EC">
        <w:rPr>
          <w:noProof/>
        </w:rPr>
        <w:t> </w:t>
      </w:r>
      <w:r w:rsidR="004557EC">
        <w:fldChar w:fldCharType="end"/>
      </w:r>
      <w:bookmarkEnd w:id="1"/>
    </w:p>
    <w:p w14:paraId="13D30500" w14:textId="54161AD7" w:rsidR="00840DF3" w:rsidRDefault="00840DF3" w:rsidP="007E22AE">
      <w:pPr>
        <w:pStyle w:val="Normal1"/>
      </w:pPr>
      <w:r>
        <w:t>CVR-nr.:</w:t>
      </w:r>
      <w:r w:rsidR="007E22AE">
        <w:t xml:space="preserve"> </w:t>
      </w:r>
      <w:r w:rsidR="004557EC">
        <w:fldChar w:fldCharType="begin">
          <w:ffData>
            <w:name w:val="Text3"/>
            <w:enabled/>
            <w:calcOnExit w:val="0"/>
            <w:statusText w:type="text" w:val="Cvr. nr"/>
            <w:textInput/>
          </w:ffData>
        </w:fldChar>
      </w:r>
      <w:bookmarkStart w:id="2" w:name="Text3"/>
      <w:r w:rsidR="004557EC">
        <w:instrText xml:space="preserve"> FORMTEXT </w:instrText>
      </w:r>
      <w:r w:rsidR="004557EC">
        <w:fldChar w:fldCharType="separate"/>
      </w:r>
      <w:r w:rsidR="004557EC">
        <w:rPr>
          <w:noProof/>
        </w:rPr>
        <w:t> </w:t>
      </w:r>
      <w:r w:rsidR="004557EC">
        <w:rPr>
          <w:noProof/>
        </w:rPr>
        <w:t> </w:t>
      </w:r>
      <w:r w:rsidR="004557EC">
        <w:rPr>
          <w:noProof/>
        </w:rPr>
        <w:t> </w:t>
      </w:r>
      <w:r w:rsidR="004557EC">
        <w:rPr>
          <w:noProof/>
        </w:rPr>
        <w:t> </w:t>
      </w:r>
      <w:r w:rsidR="004557EC">
        <w:rPr>
          <w:noProof/>
        </w:rPr>
        <w:t> </w:t>
      </w:r>
      <w:r w:rsidR="004557EC">
        <w:fldChar w:fldCharType="end"/>
      </w:r>
      <w:bookmarkEnd w:id="2"/>
    </w:p>
    <w:p w14:paraId="6B2EE5A4" w14:textId="5BD6DE17" w:rsidR="00840DF3" w:rsidRDefault="00840DF3" w:rsidP="007E22AE">
      <w:pPr>
        <w:pStyle w:val="Normal1"/>
      </w:pPr>
      <w:r>
        <w:t>Telefonnr.:</w:t>
      </w:r>
      <w:r w:rsidR="007E22AE">
        <w:t xml:space="preserve"> </w:t>
      </w:r>
      <w:r w:rsidR="004557EC">
        <w:fldChar w:fldCharType="begin">
          <w:ffData>
            <w:name w:val="Text4"/>
            <w:enabled/>
            <w:calcOnExit w:val="0"/>
            <w:statusText w:type="text" w:val="Telefonnr."/>
            <w:textInput/>
          </w:ffData>
        </w:fldChar>
      </w:r>
      <w:bookmarkStart w:id="3" w:name="Text4"/>
      <w:r w:rsidR="004557EC">
        <w:instrText xml:space="preserve"> FORMTEXT </w:instrText>
      </w:r>
      <w:r w:rsidR="004557EC">
        <w:fldChar w:fldCharType="separate"/>
      </w:r>
      <w:r w:rsidR="004557EC">
        <w:rPr>
          <w:noProof/>
        </w:rPr>
        <w:t> </w:t>
      </w:r>
      <w:r w:rsidR="004557EC">
        <w:rPr>
          <w:noProof/>
        </w:rPr>
        <w:t> </w:t>
      </w:r>
      <w:r w:rsidR="004557EC">
        <w:rPr>
          <w:noProof/>
        </w:rPr>
        <w:t> </w:t>
      </w:r>
      <w:r w:rsidR="004557EC">
        <w:rPr>
          <w:noProof/>
        </w:rPr>
        <w:t> </w:t>
      </w:r>
      <w:r w:rsidR="004557EC">
        <w:rPr>
          <w:noProof/>
        </w:rPr>
        <w:t> </w:t>
      </w:r>
      <w:r w:rsidR="004557EC">
        <w:fldChar w:fldCharType="end"/>
      </w:r>
      <w:bookmarkEnd w:id="3"/>
    </w:p>
    <w:p w14:paraId="2A7DE153" w14:textId="3627B002" w:rsidR="00840DF3" w:rsidRDefault="00840DF3" w:rsidP="007E22AE">
      <w:pPr>
        <w:pStyle w:val="Normal1"/>
      </w:pPr>
      <w:r>
        <w:t xml:space="preserve">E-mail: </w:t>
      </w:r>
      <w:r w:rsidR="00EA17E2">
        <w:fldChar w:fldCharType="begin">
          <w:ffData>
            <w:name w:val="Text5"/>
            <w:enabled/>
            <w:calcOnExit w:val="0"/>
            <w:statusText w:type="text" w:val="E-mail"/>
            <w:textInput/>
          </w:ffData>
        </w:fldChar>
      </w:r>
      <w:bookmarkStart w:id="4" w:name="Text5"/>
      <w:r w:rsidR="00EA17E2">
        <w:instrText xml:space="preserve"> FORMTEXT </w:instrText>
      </w:r>
      <w:r w:rsidR="00EA17E2">
        <w:fldChar w:fldCharType="separate"/>
      </w:r>
      <w:r w:rsidR="00EA17E2">
        <w:rPr>
          <w:noProof/>
        </w:rPr>
        <w:t> </w:t>
      </w:r>
      <w:r w:rsidR="00EA17E2">
        <w:rPr>
          <w:noProof/>
        </w:rPr>
        <w:t> </w:t>
      </w:r>
      <w:r w:rsidR="00EA17E2">
        <w:rPr>
          <w:noProof/>
        </w:rPr>
        <w:t> </w:t>
      </w:r>
      <w:r w:rsidR="00EA17E2">
        <w:rPr>
          <w:noProof/>
        </w:rPr>
        <w:t> </w:t>
      </w:r>
      <w:r w:rsidR="00EA17E2">
        <w:rPr>
          <w:noProof/>
        </w:rPr>
        <w:t> </w:t>
      </w:r>
      <w:r w:rsidR="00EA17E2">
        <w:fldChar w:fldCharType="end"/>
      </w:r>
      <w:bookmarkEnd w:id="4"/>
    </w:p>
    <w:p w14:paraId="5A6B3226" w14:textId="77777777" w:rsidR="00840DF3" w:rsidRDefault="00840DF3" w:rsidP="007E22AE">
      <w:pPr>
        <w:pStyle w:val="Heading2"/>
      </w:pPr>
      <w:r w:rsidRPr="0099491E">
        <w:t>2.</w:t>
      </w:r>
      <w:r>
        <w:t xml:space="preserve"> Ansøgers beredskabsmæssige behov for en DCS</w:t>
      </w:r>
    </w:p>
    <w:p w14:paraId="264136F2" w14:textId="77777777" w:rsidR="00840DF3" w:rsidRDefault="00840DF3" w:rsidP="007E22AE">
      <w:pPr>
        <w:pStyle w:val="Normal1"/>
      </w:pPr>
      <w:r>
        <w:t>Ansøger bedes uddybe, hvorfor ansøger har behov for en DCS. Ansøger bedes herunder præcisere, hvilken ny funktionalitet en DCS skal bibringe til brug for løsningen af ansøgerens beredskabsmæssige opgaver:</w:t>
      </w:r>
    </w:p>
    <w:p w14:paraId="3AF9B3F9" w14:textId="77777777" w:rsidR="00840DF3" w:rsidRDefault="00840DF3" w:rsidP="00840DF3">
      <w:pPr>
        <w:rPr>
          <w:b/>
        </w:rPr>
      </w:pPr>
      <w:r>
        <w:rPr>
          <w:b/>
        </w:rPr>
        <w:t>3. Oplysninger om ansøgers om øvrige tildelingsvilkår</w:t>
      </w:r>
    </w:p>
    <w:p w14:paraId="2018C0EF" w14:textId="77777777" w:rsidR="00840DF3" w:rsidRDefault="00840DF3" w:rsidP="007E22AE">
      <w:pPr>
        <w:pStyle w:val="Normal1"/>
      </w:pPr>
      <w:r>
        <w:t>Kan ansøger bekræfte, at DCS’en skal benyttes i en døgnbemandet vagtcentral, der anvender en radiodispatch, som kan tvangsstyre en radio:</w:t>
      </w:r>
    </w:p>
    <w:p w14:paraId="6B115207" w14:textId="26CBB524" w:rsidR="00840DF3" w:rsidRDefault="00840DF3" w:rsidP="007E22AE">
      <w:pPr>
        <w:pStyle w:val="Normal1"/>
      </w:pPr>
      <w:r>
        <w:t>Ja</w:t>
      </w:r>
      <w:r w:rsidR="00A81C12">
        <w:t>:</w:t>
      </w:r>
      <w:r w:rsidR="007E22AE">
        <w:t xml:space="preserve"> </w:t>
      </w:r>
      <w:r w:rsidR="004557EC">
        <w:fldChar w:fldCharType="begin">
          <w:ffData>
            <w:name w:val="Check1"/>
            <w:enabled/>
            <w:calcOnExit w:val="0"/>
            <w:statusText w:type="text" w:val="Ja"/>
            <w:checkBox>
              <w:sizeAuto/>
              <w:default w:val="0"/>
            </w:checkBox>
          </w:ffData>
        </w:fldChar>
      </w:r>
      <w:bookmarkStart w:id="5" w:name="Check1"/>
      <w:r w:rsidR="004557EC">
        <w:instrText xml:space="preserve"> FORMCHECKBOX </w:instrText>
      </w:r>
      <w:r w:rsidR="00000000">
        <w:fldChar w:fldCharType="separate"/>
      </w:r>
      <w:r w:rsidR="004557EC">
        <w:fldChar w:fldCharType="end"/>
      </w:r>
      <w:bookmarkEnd w:id="5"/>
    </w:p>
    <w:p w14:paraId="09AE577D" w14:textId="553365F1" w:rsidR="00840DF3" w:rsidRDefault="00840DF3" w:rsidP="007E22AE">
      <w:pPr>
        <w:pStyle w:val="Normal1"/>
      </w:pPr>
      <w:r>
        <w:t>Nej</w:t>
      </w:r>
      <w:r w:rsidR="00A81C12">
        <w:t>:</w:t>
      </w:r>
      <w:r>
        <w:t xml:space="preserve"> </w:t>
      </w:r>
      <w:r w:rsidR="00EA17E2">
        <w:fldChar w:fldCharType="begin">
          <w:ffData>
            <w:name w:val="Check2"/>
            <w:enabled/>
            <w:calcOnExit w:val="0"/>
            <w:statusText w:type="text" w:val="Nej"/>
            <w:checkBox>
              <w:sizeAuto/>
              <w:default w:val="0"/>
            </w:checkBox>
          </w:ffData>
        </w:fldChar>
      </w:r>
      <w:bookmarkStart w:id="6" w:name="Check2"/>
      <w:r w:rsidR="00EA17E2">
        <w:instrText xml:space="preserve"> FORMCHECKBOX </w:instrText>
      </w:r>
      <w:r w:rsidR="00EA17E2">
        <w:fldChar w:fldCharType="end"/>
      </w:r>
      <w:bookmarkEnd w:id="6"/>
    </w:p>
    <w:p w14:paraId="573C4FF5" w14:textId="77777777" w:rsidR="00840DF3" w:rsidRDefault="00840DF3" w:rsidP="007E22AE">
      <w:pPr>
        <w:pStyle w:val="Normal1"/>
      </w:pPr>
      <w:r>
        <w:t>Kan ansøger bekræfte, at DCS’en skal tages i brug senest 6 måneder efter godkendt installation:</w:t>
      </w:r>
    </w:p>
    <w:p w14:paraId="4EDC62C6" w14:textId="77A663EA" w:rsidR="00840DF3" w:rsidRDefault="00840DF3" w:rsidP="007E22AE">
      <w:pPr>
        <w:pStyle w:val="Normal1"/>
      </w:pPr>
      <w:r>
        <w:t>Ja</w:t>
      </w:r>
      <w:r w:rsidR="00A81C12">
        <w:t>:</w:t>
      </w:r>
      <w:r w:rsidR="007E22AE">
        <w:t xml:space="preserve"> </w:t>
      </w:r>
      <w:r w:rsidR="00EA17E2">
        <w:fldChar w:fldCharType="begin">
          <w:ffData>
            <w:name w:val="Check3"/>
            <w:enabled/>
            <w:calcOnExit w:val="0"/>
            <w:statusText w:type="text" w:val="Ja"/>
            <w:checkBox>
              <w:sizeAuto/>
              <w:default w:val="0"/>
            </w:checkBox>
          </w:ffData>
        </w:fldChar>
      </w:r>
      <w:bookmarkStart w:id="7" w:name="Check3"/>
      <w:r w:rsidR="00EA17E2">
        <w:instrText xml:space="preserve"> FORMCHECKBOX </w:instrText>
      </w:r>
      <w:r w:rsidR="00EA17E2">
        <w:fldChar w:fldCharType="end"/>
      </w:r>
      <w:bookmarkEnd w:id="7"/>
    </w:p>
    <w:p w14:paraId="0864273B" w14:textId="07622E1A" w:rsidR="00840DF3" w:rsidRPr="001D292D" w:rsidRDefault="00840DF3" w:rsidP="007E22AE">
      <w:pPr>
        <w:pStyle w:val="Normal1"/>
      </w:pPr>
      <w:r>
        <w:t>Nej</w:t>
      </w:r>
      <w:r w:rsidR="00A81C12">
        <w:t>:</w:t>
      </w:r>
      <w:r w:rsidR="007E22AE">
        <w:t xml:space="preserve"> </w:t>
      </w:r>
      <w:r w:rsidR="00EA17E2">
        <w:fldChar w:fldCharType="begin">
          <w:ffData>
            <w:name w:val="Check4"/>
            <w:enabled/>
            <w:calcOnExit w:val="0"/>
            <w:statusText w:type="text" w:val="Nej"/>
            <w:checkBox>
              <w:sizeAuto/>
              <w:default w:val="0"/>
            </w:checkBox>
          </w:ffData>
        </w:fldChar>
      </w:r>
      <w:bookmarkStart w:id="8" w:name="Check4"/>
      <w:r w:rsidR="00EA17E2">
        <w:instrText xml:space="preserve"> FORMCHECKBOX </w:instrText>
      </w:r>
      <w:r w:rsidR="00EA17E2">
        <w:fldChar w:fldCharType="end"/>
      </w:r>
      <w:bookmarkEnd w:id="8"/>
    </w:p>
    <w:p w14:paraId="4611B020" w14:textId="77777777" w:rsidR="00840DF3" w:rsidRDefault="00840DF3" w:rsidP="007E22AE">
      <w:pPr>
        <w:pStyle w:val="Heading2"/>
      </w:pPr>
      <w:r>
        <w:lastRenderedPageBreak/>
        <w:t>4. Ansøgers kontaktperson i forhold til ansøgningen</w:t>
      </w:r>
    </w:p>
    <w:p w14:paraId="7206C5D5" w14:textId="4ADBC789" w:rsidR="00840DF3" w:rsidRDefault="00840DF3" w:rsidP="007E22AE">
      <w:pPr>
        <w:pStyle w:val="Normal1"/>
      </w:pPr>
      <w:r>
        <w:t>Navn:</w:t>
      </w:r>
      <w:r w:rsidR="007E22AE">
        <w:t xml:space="preserve"> </w:t>
      </w:r>
      <w:r w:rsidR="00EA17E2">
        <w:fldChar w:fldCharType="begin">
          <w:ffData>
            <w:name w:val="Text6"/>
            <w:enabled/>
            <w:calcOnExit w:val="0"/>
            <w:statusText w:type="text" w:val="Navn"/>
            <w:textInput/>
          </w:ffData>
        </w:fldChar>
      </w:r>
      <w:bookmarkStart w:id="9" w:name="Text6"/>
      <w:r w:rsidR="00EA17E2">
        <w:instrText xml:space="preserve"> FORMTEXT </w:instrText>
      </w:r>
      <w:r w:rsidR="00EA17E2">
        <w:fldChar w:fldCharType="separate"/>
      </w:r>
      <w:r w:rsidR="00EA17E2">
        <w:rPr>
          <w:noProof/>
        </w:rPr>
        <w:t> </w:t>
      </w:r>
      <w:r w:rsidR="00EA17E2">
        <w:rPr>
          <w:noProof/>
        </w:rPr>
        <w:t> </w:t>
      </w:r>
      <w:r w:rsidR="00EA17E2">
        <w:rPr>
          <w:noProof/>
        </w:rPr>
        <w:t> </w:t>
      </w:r>
      <w:r w:rsidR="00EA17E2">
        <w:rPr>
          <w:noProof/>
        </w:rPr>
        <w:t> </w:t>
      </w:r>
      <w:r w:rsidR="00EA17E2">
        <w:rPr>
          <w:noProof/>
        </w:rPr>
        <w:t> </w:t>
      </w:r>
      <w:r w:rsidR="00EA17E2">
        <w:fldChar w:fldCharType="end"/>
      </w:r>
      <w:bookmarkEnd w:id="9"/>
    </w:p>
    <w:p w14:paraId="22E5223F" w14:textId="13B7F683" w:rsidR="00840DF3" w:rsidRDefault="00840DF3" w:rsidP="007E22AE">
      <w:pPr>
        <w:pStyle w:val="Normal1"/>
      </w:pPr>
      <w:r>
        <w:t>Stilling:</w:t>
      </w:r>
      <w:r w:rsidR="004557EC" w:rsidRPr="004557EC">
        <w:t xml:space="preserve"> </w:t>
      </w:r>
      <w:r w:rsidR="00EA17E2">
        <w:fldChar w:fldCharType="begin">
          <w:ffData>
            <w:name w:val="Text7"/>
            <w:enabled/>
            <w:calcOnExit w:val="0"/>
            <w:statusText w:type="text" w:val="Stilling"/>
            <w:textInput/>
          </w:ffData>
        </w:fldChar>
      </w:r>
      <w:bookmarkStart w:id="10" w:name="Text7"/>
      <w:r w:rsidR="00EA17E2">
        <w:instrText xml:space="preserve"> FORMTEXT </w:instrText>
      </w:r>
      <w:r w:rsidR="00EA17E2">
        <w:fldChar w:fldCharType="separate"/>
      </w:r>
      <w:r w:rsidR="00EA17E2">
        <w:rPr>
          <w:noProof/>
        </w:rPr>
        <w:t> </w:t>
      </w:r>
      <w:r w:rsidR="00EA17E2">
        <w:rPr>
          <w:noProof/>
        </w:rPr>
        <w:t> </w:t>
      </w:r>
      <w:r w:rsidR="00EA17E2">
        <w:rPr>
          <w:noProof/>
        </w:rPr>
        <w:t> </w:t>
      </w:r>
      <w:r w:rsidR="00EA17E2">
        <w:rPr>
          <w:noProof/>
        </w:rPr>
        <w:t> </w:t>
      </w:r>
      <w:r w:rsidR="00EA17E2">
        <w:rPr>
          <w:noProof/>
        </w:rPr>
        <w:t> </w:t>
      </w:r>
      <w:r w:rsidR="00EA17E2">
        <w:fldChar w:fldCharType="end"/>
      </w:r>
      <w:bookmarkEnd w:id="10"/>
    </w:p>
    <w:p w14:paraId="2B7C5091" w14:textId="49F63A5F" w:rsidR="00840DF3" w:rsidRDefault="00840DF3" w:rsidP="007E22AE">
      <w:pPr>
        <w:pStyle w:val="Normal1"/>
      </w:pPr>
      <w:r>
        <w:t>Telefonnr.:</w:t>
      </w:r>
      <w:r w:rsidR="007E22AE">
        <w:t xml:space="preserve"> </w:t>
      </w:r>
      <w:r w:rsidR="00EA17E2">
        <w:fldChar w:fldCharType="begin">
          <w:ffData>
            <w:name w:val="Text8"/>
            <w:enabled/>
            <w:calcOnExit w:val="0"/>
            <w:statusText w:type="text" w:val="Telefonnr."/>
            <w:textInput/>
          </w:ffData>
        </w:fldChar>
      </w:r>
      <w:bookmarkStart w:id="11" w:name="Text8"/>
      <w:r w:rsidR="00EA17E2">
        <w:instrText xml:space="preserve"> FORMTEXT </w:instrText>
      </w:r>
      <w:r w:rsidR="00EA17E2">
        <w:fldChar w:fldCharType="separate"/>
      </w:r>
      <w:r w:rsidR="00EA17E2">
        <w:rPr>
          <w:noProof/>
        </w:rPr>
        <w:t> </w:t>
      </w:r>
      <w:r w:rsidR="00EA17E2">
        <w:rPr>
          <w:noProof/>
        </w:rPr>
        <w:t> </w:t>
      </w:r>
      <w:r w:rsidR="00EA17E2">
        <w:rPr>
          <w:noProof/>
        </w:rPr>
        <w:t> </w:t>
      </w:r>
      <w:r w:rsidR="00EA17E2">
        <w:rPr>
          <w:noProof/>
        </w:rPr>
        <w:t> </w:t>
      </w:r>
      <w:r w:rsidR="00EA17E2">
        <w:rPr>
          <w:noProof/>
        </w:rPr>
        <w:t> </w:t>
      </w:r>
      <w:r w:rsidR="00EA17E2">
        <w:fldChar w:fldCharType="end"/>
      </w:r>
      <w:bookmarkEnd w:id="11"/>
    </w:p>
    <w:p w14:paraId="342DCF4F" w14:textId="419C8435" w:rsidR="00840DF3" w:rsidRDefault="00840DF3" w:rsidP="007E22AE">
      <w:pPr>
        <w:pStyle w:val="Normal1"/>
      </w:pPr>
      <w:r>
        <w:t>E-mail:</w:t>
      </w:r>
      <w:r w:rsidR="007E22AE">
        <w:t xml:space="preserve"> </w:t>
      </w:r>
      <w:r w:rsidR="00EA17E2">
        <w:fldChar w:fldCharType="begin">
          <w:ffData>
            <w:name w:val="Text9"/>
            <w:enabled/>
            <w:calcOnExit w:val="0"/>
            <w:statusText w:type="text" w:val="E-mail"/>
            <w:textInput/>
          </w:ffData>
        </w:fldChar>
      </w:r>
      <w:bookmarkStart w:id="12" w:name="Text9"/>
      <w:r w:rsidR="00EA17E2">
        <w:instrText xml:space="preserve"> FORMTEXT </w:instrText>
      </w:r>
      <w:r w:rsidR="00EA17E2">
        <w:fldChar w:fldCharType="separate"/>
      </w:r>
      <w:r w:rsidR="00EA17E2">
        <w:rPr>
          <w:noProof/>
        </w:rPr>
        <w:t> </w:t>
      </w:r>
      <w:r w:rsidR="00EA17E2">
        <w:rPr>
          <w:noProof/>
        </w:rPr>
        <w:t> </w:t>
      </w:r>
      <w:r w:rsidR="00EA17E2">
        <w:rPr>
          <w:noProof/>
        </w:rPr>
        <w:t> </w:t>
      </w:r>
      <w:r w:rsidR="00EA17E2">
        <w:rPr>
          <w:noProof/>
        </w:rPr>
        <w:t> </w:t>
      </w:r>
      <w:r w:rsidR="00EA17E2">
        <w:rPr>
          <w:noProof/>
        </w:rPr>
        <w:t> </w:t>
      </w:r>
      <w:r w:rsidR="00EA17E2">
        <w:fldChar w:fldCharType="end"/>
      </w:r>
      <w:bookmarkEnd w:id="12"/>
    </w:p>
    <w:p w14:paraId="547A7F8B" w14:textId="5E280697" w:rsidR="00840DF3" w:rsidRDefault="00840DF3" w:rsidP="007E22AE">
      <w:pPr>
        <w:pStyle w:val="Heading2"/>
      </w:pPr>
      <w:r>
        <w:t>5. Eventuelle særlige forhold/bemærkninger</w:t>
      </w:r>
    </w:p>
    <w:p w14:paraId="66F68CD1" w14:textId="68F8B5DD" w:rsidR="004557EC" w:rsidRDefault="00EA17E2" w:rsidP="007E22AE">
      <w:pPr>
        <w:pStyle w:val="Heading2"/>
      </w:pPr>
      <w:r>
        <w:fldChar w:fldCharType="begin">
          <w:ffData>
            <w:name w:val="Text10"/>
            <w:enabled/>
            <w:calcOnExit w:val="0"/>
            <w:statusText w:type="text" w:val="5. Eventuelle særlige forhold/bemærkninger"/>
            <w:textInput/>
          </w:ffData>
        </w:fldChar>
      </w:r>
      <w:bookmarkStart w:id="13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7A1ACD6C" w14:textId="523F719E" w:rsidR="00840DF3" w:rsidRDefault="00840DF3" w:rsidP="007E22AE">
      <w:pPr>
        <w:pStyle w:val="Heading2"/>
      </w:pPr>
      <w:r>
        <w:t>6. Ansøgers underskrift</w:t>
      </w:r>
    </w:p>
    <w:p w14:paraId="6280802D" w14:textId="518BBB62" w:rsidR="00840DF3" w:rsidRDefault="00840DF3" w:rsidP="007E22AE">
      <w:pPr>
        <w:pStyle w:val="Normal1"/>
      </w:pPr>
      <w:r>
        <w:t>Navn:</w:t>
      </w:r>
      <w:r w:rsidR="007E22AE">
        <w:t xml:space="preserve"> </w:t>
      </w:r>
      <w:r w:rsidR="00EA17E2">
        <w:fldChar w:fldCharType="begin">
          <w:ffData>
            <w:name w:val="Text11"/>
            <w:enabled/>
            <w:calcOnExit w:val="0"/>
            <w:statusText w:type="text" w:val="Navn"/>
            <w:textInput/>
          </w:ffData>
        </w:fldChar>
      </w:r>
      <w:bookmarkStart w:id="14" w:name="Text11"/>
      <w:r w:rsidR="00EA17E2">
        <w:instrText xml:space="preserve"> FORMTEXT </w:instrText>
      </w:r>
      <w:r w:rsidR="00EA17E2">
        <w:fldChar w:fldCharType="separate"/>
      </w:r>
      <w:r w:rsidR="00EA17E2">
        <w:rPr>
          <w:noProof/>
        </w:rPr>
        <w:t> </w:t>
      </w:r>
      <w:r w:rsidR="00EA17E2">
        <w:rPr>
          <w:noProof/>
        </w:rPr>
        <w:t> </w:t>
      </w:r>
      <w:r w:rsidR="00EA17E2">
        <w:rPr>
          <w:noProof/>
        </w:rPr>
        <w:t> </w:t>
      </w:r>
      <w:r w:rsidR="00EA17E2">
        <w:rPr>
          <w:noProof/>
        </w:rPr>
        <w:t> </w:t>
      </w:r>
      <w:r w:rsidR="00EA17E2">
        <w:rPr>
          <w:noProof/>
        </w:rPr>
        <w:t> </w:t>
      </w:r>
      <w:r w:rsidR="00EA17E2">
        <w:fldChar w:fldCharType="end"/>
      </w:r>
      <w:bookmarkEnd w:id="14"/>
    </w:p>
    <w:p w14:paraId="143440EA" w14:textId="035A1BE5" w:rsidR="00840DF3" w:rsidRDefault="00840DF3" w:rsidP="007E22AE">
      <w:pPr>
        <w:pStyle w:val="Normal1"/>
      </w:pPr>
      <w:r>
        <w:t>Stilling:</w:t>
      </w:r>
      <w:r w:rsidR="007E22AE">
        <w:t xml:space="preserve"> </w:t>
      </w:r>
      <w:r w:rsidR="00EA17E2">
        <w:fldChar w:fldCharType="begin">
          <w:ffData>
            <w:name w:val="Text12"/>
            <w:enabled/>
            <w:calcOnExit w:val="0"/>
            <w:statusText w:type="text" w:val="Stilling"/>
            <w:textInput/>
          </w:ffData>
        </w:fldChar>
      </w:r>
      <w:bookmarkStart w:id="15" w:name="Text12"/>
      <w:r w:rsidR="00EA17E2">
        <w:instrText xml:space="preserve"> FORMTEXT </w:instrText>
      </w:r>
      <w:r w:rsidR="00EA17E2">
        <w:fldChar w:fldCharType="separate"/>
      </w:r>
      <w:r w:rsidR="00EA17E2">
        <w:rPr>
          <w:noProof/>
        </w:rPr>
        <w:t> </w:t>
      </w:r>
      <w:r w:rsidR="00EA17E2">
        <w:rPr>
          <w:noProof/>
        </w:rPr>
        <w:t> </w:t>
      </w:r>
      <w:r w:rsidR="00EA17E2">
        <w:rPr>
          <w:noProof/>
        </w:rPr>
        <w:t> </w:t>
      </w:r>
      <w:r w:rsidR="00EA17E2">
        <w:rPr>
          <w:noProof/>
        </w:rPr>
        <w:t> </w:t>
      </w:r>
      <w:r w:rsidR="00EA17E2">
        <w:rPr>
          <w:noProof/>
        </w:rPr>
        <w:t> </w:t>
      </w:r>
      <w:r w:rsidR="00EA17E2">
        <w:fldChar w:fldCharType="end"/>
      </w:r>
      <w:bookmarkEnd w:id="15"/>
    </w:p>
    <w:p w14:paraId="46922FC8" w14:textId="5627DB53" w:rsidR="00840DF3" w:rsidRDefault="00840DF3" w:rsidP="007E22AE">
      <w:pPr>
        <w:pStyle w:val="Normal1"/>
      </w:pPr>
      <w:r>
        <w:t>Dato:</w:t>
      </w:r>
      <w:r w:rsidR="007E22AE">
        <w:t xml:space="preserve"> </w:t>
      </w:r>
      <w:r w:rsidR="00EA17E2">
        <w:fldChar w:fldCharType="begin">
          <w:ffData>
            <w:name w:val="Text13"/>
            <w:enabled/>
            <w:calcOnExit w:val="0"/>
            <w:statusText w:type="text" w:val="Dato"/>
            <w:textInput/>
          </w:ffData>
        </w:fldChar>
      </w:r>
      <w:bookmarkStart w:id="16" w:name="Text13"/>
      <w:r w:rsidR="00EA17E2">
        <w:instrText xml:space="preserve"> FORMTEXT </w:instrText>
      </w:r>
      <w:r w:rsidR="00EA17E2">
        <w:fldChar w:fldCharType="separate"/>
      </w:r>
      <w:r w:rsidR="00EA17E2">
        <w:rPr>
          <w:noProof/>
        </w:rPr>
        <w:t> </w:t>
      </w:r>
      <w:r w:rsidR="00EA17E2">
        <w:rPr>
          <w:noProof/>
        </w:rPr>
        <w:t> </w:t>
      </w:r>
      <w:r w:rsidR="00EA17E2">
        <w:rPr>
          <w:noProof/>
        </w:rPr>
        <w:t> </w:t>
      </w:r>
      <w:r w:rsidR="00EA17E2">
        <w:rPr>
          <w:noProof/>
        </w:rPr>
        <w:t> </w:t>
      </w:r>
      <w:r w:rsidR="00EA17E2">
        <w:rPr>
          <w:noProof/>
        </w:rPr>
        <w:t> </w:t>
      </w:r>
      <w:r w:rsidR="00EA17E2">
        <w:fldChar w:fldCharType="end"/>
      </w:r>
      <w:bookmarkEnd w:id="16"/>
    </w:p>
    <w:p w14:paraId="3D313557" w14:textId="448804DD" w:rsidR="00840DF3" w:rsidRPr="001C17AD" w:rsidRDefault="00840DF3" w:rsidP="007E22AE">
      <w:pPr>
        <w:pStyle w:val="Normal1"/>
      </w:pPr>
      <w:r>
        <w:t>Underskrift og evt. stempel:</w:t>
      </w:r>
      <w:r w:rsidR="007E22AE">
        <w:t xml:space="preserve"> </w:t>
      </w:r>
      <w:r w:rsidR="00EA17E2">
        <w:fldChar w:fldCharType="begin">
          <w:ffData>
            <w:name w:val="Text14"/>
            <w:enabled/>
            <w:calcOnExit w:val="0"/>
            <w:statusText w:type="text" w:val="Underskrift og evt. stempel"/>
            <w:textInput/>
          </w:ffData>
        </w:fldChar>
      </w:r>
      <w:bookmarkStart w:id="17" w:name="Text14"/>
      <w:r w:rsidR="00EA17E2">
        <w:instrText xml:space="preserve"> FORMTEXT </w:instrText>
      </w:r>
      <w:r w:rsidR="00EA17E2">
        <w:fldChar w:fldCharType="separate"/>
      </w:r>
      <w:r w:rsidR="00EA17E2">
        <w:rPr>
          <w:noProof/>
        </w:rPr>
        <w:t> </w:t>
      </w:r>
      <w:r w:rsidR="00EA17E2">
        <w:rPr>
          <w:noProof/>
        </w:rPr>
        <w:t> </w:t>
      </w:r>
      <w:r w:rsidR="00EA17E2">
        <w:rPr>
          <w:noProof/>
        </w:rPr>
        <w:t> </w:t>
      </w:r>
      <w:r w:rsidR="00EA17E2">
        <w:rPr>
          <w:noProof/>
        </w:rPr>
        <w:t> </w:t>
      </w:r>
      <w:r w:rsidR="00EA17E2">
        <w:rPr>
          <w:noProof/>
        </w:rPr>
        <w:t> </w:t>
      </w:r>
      <w:r w:rsidR="00EA17E2">
        <w:fldChar w:fldCharType="end"/>
      </w:r>
      <w:bookmarkEnd w:id="17"/>
    </w:p>
    <w:sectPr w:rsidR="00840DF3" w:rsidRPr="001C17AD" w:rsidSect="00B662AB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211" w:right="3062" w:bottom="2268" w:left="1134" w:header="210" w:footer="312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9FE53" w14:textId="77777777" w:rsidR="00A97165" w:rsidRDefault="00A97165">
      <w:pPr>
        <w:spacing w:line="240" w:lineRule="auto"/>
      </w:pPr>
      <w:r>
        <w:separator/>
      </w:r>
    </w:p>
  </w:endnote>
  <w:endnote w:type="continuationSeparator" w:id="0">
    <w:p w14:paraId="7572C053" w14:textId="77777777" w:rsidR="00A97165" w:rsidRDefault="00A971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A1FB4" w14:textId="77777777" w:rsidR="00ED581A" w:rsidRDefault="00B95F41" w:rsidP="00747C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D581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1EEDFE" w14:textId="77777777" w:rsidR="00ED581A" w:rsidRDefault="00B95F41" w:rsidP="00747CD8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 w:rsidR="00ED581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9D0C8F" w14:textId="77777777" w:rsidR="00ED581A" w:rsidRDefault="00ED581A" w:rsidP="00747CD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B5214" w14:textId="6D7980B7" w:rsidR="00ED581A" w:rsidRDefault="00ED581A" w:rsidP="00184BD1">
    <w:pPr>
      <w:pStyle w:val="Footer"/>
      <w:framePr w:wrap="around" w:vAnchor="page" w:hAnchor="page" w:x="9073" w:y="2212"/>
      <w:rPr>
        <w:rStyle w:val="PageNumber"/>
      </w:rPr>
    </w:pPr>
    <w:r>
      <w:t>Side</w:t>
    </w:r>
    <w:r w:rsidRPr="00130760">
      <w:t xml:space="preserve"> </w:t>
    </w:r>
    <w:r w:rsidR="00B95F41" w:rsidRPr="00130760">
      <w:fldChar w:fldCharType="begin"/>
    </w:r>
    <w:r w:rsidRPr="00130760">
      <w:instrText xml:space="preserve"> PAGE </w:instrText>
    </w:r>
    <w:r w:rsidR="00B95F41" w:rsidRPr="00130760">
      <w:fldChar w:fldCharType="separate"/>
    </w:r>
    <w:r w:rsidR="000B4C24">
      <w:rPr>
        <w:noProof/>
      </w:rPr>
      <w:t>3</w:t>
    </w:r>
    <w:r w:rsidR="00B95F41" w:rsidRPr="00130760">
      <w:fldChar w:fldCharType="end"/>
    </w:r>
    <w:r>
      <w:t xml:space="preserve"> a</w:t>
    </w:r>
    <w:r w:rsidRPr="00130760">
      <w:t xml:space="preserve">f </w:t>
    </w:r>
    <w:r w:rsidR="00B95F41" w:rsidRPr="00130760">
      <w:fldChar w:fldCharType="begin"/>
    </w:r>
    <w:r w:rsidRPr="00130760">
      <w:instrText xml:space="preserve"> NUMPAGES </w:instrText>
    </w:r>
    <w:r w:rsidR="00B95F41" w:rsidRPr="00130760">
      <w:fldChar w:fldCharType="separate"/>
    </w:r>
    <w:r w:rsidR="000B4C24">
      <w:rPr>
        <w:noProof/>
      </w:rPr>
      <w:t>3</w:t>
    </w:r>
    <w:r w:rsidR="00B95F41" w:rsidRPr="00130760">
      <w:fldChar w:fldCharType="end"/>
    </w:r>
    <w:r>
      <w:rPr>
        <w:rStyle w:val="PageNumber"/>
      </w:rPr>
      <w:t xml:space="preserve">  </w:t>
    </w:r>
  </w:p>
  <w:p w14:paraId="1138B5FD" w14:textId="77777777" w:rsidR="00ED581A" w:rsidRDefault="00ED581A" w:rsidP="00747CD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555B9" w14:textId="77777777" w:rsidR="00ED581A" w:rsidRPr="007D119E" w:rsidRDefault="00ED581A" w:rsidP="007D119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EDB99" w14:textId="77777777" w:rsidR="00A97165" w:rsidRDefault="00A97165">
      <w:pPr>
        <w:spacing w:line="240" w:lineRule="auto"/>
      </w:pPr>
      <w:r>
        <w:separator/>
      </w:r>
    </w:p>
  </w:footnote>
  <w:footnote w:type="continuationSeparator" w:id="0">
    <w:p w14:paraId="4C4E98EB" w14:textId="77777777" w:rsidR="00A97165" w:rsidRDefault="00A971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6F753" w14:textId="77777777" w:rsidR="00C70552" w:rsidRDefault="00C70552" w:rsidP="00C70552">
    <w:pPr>
      <w:spacing w:before="360"/>
    </w:pPr>
    <w:r>
      <w:rPr>
        <w:noProof/>
      </w:rPr>
      <w:drawing>
        <wp:inline distT="0" distB="0" distL="0" distR="0" wp14:anchorId="6E8BE2E0" wp14:editId="078BA13E">
          <wp:extent cx="1677670" cy="201930"/>
          <wp:effectExtent l="0" t="0" r="0" b="7620"/>
          <wp:docPr id="3" name="Billede 3" descr="Logo: Rigspoli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: Rigspoli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2CC884" w14:textId="4AD5EBCE" w:rsidR="00ED581A" w:rsidRPr="00C70552" w:rsidRDefault="00C70552" w:rsidP="00C70552">
    <w:pPr>
      <w:spacing w:before="480"/>
      <w:ind w:right="-1267"/>
      <w:jc w:val="right"/>
    </w:pPr>
    <w:r>
      <w:rPr>
        <w:noProof/>
      </w:rPr>
      <w:drawing>
        <wp:inline distT="0" distB="0" distL="0" distR="0" wp14:anchorId="12B5705D" wp14:editId="55A45309">
          <wp:extent cx="2289810" cy="432435"/>
          <wp:effectExtent l="0" t="0" r="0" b="5715"/>
          <wp:docPr id="2" name="Billede 2" descr="Logo: CFB Center for Beredskabskommunik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Logo: CFB Center for Beredskabskommunikat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E6A9C4C"/>
    <w:lvl w:ilvl="0">
      <w:start w:val="1"/>
      <w:numFmt w:val="bullet"/>
      <w:pStyle w:val="Notatniveau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75A3F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0F4F7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3ACA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10DA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7927E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52C6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75CA7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DEC36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9AC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C18E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64B39B0"/>
    <w:multiLevelType w:val="hybridMultilevel"/>
    <w:tmpl w:val="9A86A2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223442">
    <w:abstractNumId w:val="0"/>
  </w:num>
  <w:num w:numId="2" w16cid:durableId="1267737583">
    <w:abstractNumId w:val="10"/>
  </w:num>
  <w:num w:numId="3" w16cid:durableId="1245601631">
    <w:abstractNumId w:val="8"/>
  </w:num>
  <w:num w:numId="4" w16cid:durableId="1035425678">
    <w:abstractNumId w:val="7"/>
  </w:num>
  <w:num w:numId="5" w16cid:durableId="1949582903">
    <w:abstractNumId w:val="6"/>
  </w:num>
  <w:num w:numId="6" w16cid:durableId="1699702275">
    <w:abstractNumId w:val="5"/>
  </w:num>
  <w:num w:numId="7" w16cid:durableId="561521325">
    <w:abstractNumId w:val="9"/>
  </w:num>
  <w:num w:numId="8" w16cid:durableId="1655833892">
    <w:abstractNumId w:val="4"/>
  </w:num>
  <w:num w:numId="9" w16cid:durableId="1997370904">
    <w:abstractNumId w:val="3"/>
  </w:num>
  <w:num w:numId="10" w16cid:durableId="1131747367">
    <w:abstractNumId w:val="2"/>
  </w:num>
  <w:num w:numId="11" w16cid:durableId="1345129721">
    <w:abstractNumId w:val="1"/>
  </w:num>
  <w:num w:numId="12" w16cid:durableId="63001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SortMethod w:val="000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4-06-13T12:11:42.2469783+02:00&quot;,&quot;Checksum&quot;:&quot;3ba90ab57e1207b0c483d39218439d43&quot;,&quot;IsAccessible&quot;:false,&quot;Settings&quot;:{&quot;CreatePdfUa&quot;:2}}"/>
  </w:docVars>
  <w:rsids>
    <w:rsidRoot w:val="007F5713"/>
    <w:rsid w:val="00042AF0"/>
    <w:rsid w:val="00047E43"/>
    <w:rsid w:val="00077911"/>
    <w:rsid w:val="00087980"/>
    <w:rsid w:val="00096028"/>
    <w:rsid w:val="000B4C24"/>
    <w:rsid w:val="000C6358"/>
    <w:rsid w:val="000D3995"/>
    <w:rsid w:val="000E59A5"/>
    <w:rsid w:val="000F27F7"/>
    <w:rsid w:val="00151D87"/>
    <w:rsid w:val="00184BD1"/>
    <w:rsid w:val="0020208B"/>
    <w:rsid w:val="00233CFF"/>
    <w:rsid w:val="00236E9A"/>
    <w:rsid w:val="0025314B"/>
    <w:rsid w:val="002A76B6"/>
    <w:rsid w:val="002C360F"/>
    <w:rsid w:val="002D36F4"/>
    <w:rsid w:val="00304FD2"/>
    <w:rsid w:val="003D2863"/>
    <w:rsid w:val="00406728"/>
    <w:rsid w:val="00451AD4"/>
    <w:rsid w:val="004557EC"/>
    <w:rsid w:val="004D63A7"/>
    <w:rsid w:val="004E4E3C"/>
    <w:rsid w:val="00532134"/>
    <w:rsid w:val="005671C5"/>
    <w:rsid w:val="00567CFF"/>
    <w:rsid w:val="00590CA6"/>
    <w:rsid w:val="005A3CA4"/>
    <w:rsid w:val="005F22CB"/>
    <w:rsid w:val="0060566A"/>
    <w:rsid w:val="006059E6"/>
    <w:rsid w:val="006335BA"/>
    <w:rsid w:val="00634079"/>
    <w:rsid w:val="006448E3"/>
    <w:rsid w:val="006652D3"/>
    <w:rsid w:val="006864F2"/>
    <w:rsid w:val="006B5547"/>
    <w:rsid w:val="006B5D32"/>
    <w:rsid w:val="006E3C9A"/>
    <w:rsid w:val="006F1B21"/>
    <w:rsid w:val="007318D2"/>
    <w:rsid w:val="007421C9"/>
    <w:rsid w:val="00747836"/>
    <w:rsid w:val="00747CD8"/>
    <w:rsid w:val="00781926"/>
    <w:rsid w:val="0079128A"/>
    <w:rsid w:val="007D119E"/>
    <w:rsid w:val="007E0738"/>
    <w:rsid w:val="007E22AE"/>
    <w:rsid w:val="007F5713"/>
    <w:rsid w:val="00840DF3"/>
    <w:rsid w:val="008578B0"/>
    <w:rsid w:val="00864235"/>
    <w:rsid w:val="008B2597"/>
    <w:rsid w:val="008B3C72"/>
    <w:rsid w:val="008D385A"/>
    <w:rsid w:val="00904A71"/>
    <w:rsid w:val="0092196D"/>
    <w:rsid w:val="00941B87"/>
    <w:rsid w:val="00956007"/>
    <w:rsid w:val="00983DEC"/>
    <w:rsid w:val="0099263B"/>
    <w:rsid w:val="009B06F8"/>
    <w:rsid w:val="009C2AB9"/>
    <w:rsid w:val="009F2613"/>
    <w:rsid w:val="00A0092F"/>
    <w:rsid w:val="00A07C1D"/>
    <w:rsid w:val="00A44A91"/>
    <w:rsid w:val="00A55602"/>
    <w:rsid w:val="00A70976"/>
    <w:rsid w:val="00A81C12"/>
    <w:rsid w:val="00A90CC1"/>
    <w:rsid w:val="00A97165"/>
    <w:rsid w:val="00AA12D2"/>
    <w:rsid w:val="00AD6FE7"/>
    <w:rsid w:val="00AE5DEA"/>
    <w:rsid w:val="00B07B68"/>
    <w:rsid w:val="00B378B1"/>
    <w:rsid w:val="00B5727B"/>
    <w:rsid w:val="00B662AB"/>
    <w:rsid w:val="00B80E88"/>
    <w:rsid w:val="00B95F41"/>
    <w:rsid w:val="00BC211F"/>
    <w:rsid w:val="00BC2BF7"/>
    <w:rsid w:val="00BF6B50"/>
    <w:rsid w:val="00C41494"/>
    <w:rsid w:val="00C57A52"/>
    <w:rsid w:val="00C70552"/>
    <w:rsid w:val="00C81D70"/>
    <w:rsid w:val="00CD7BD3"/>
    <w:rsid w:val="00D13EB6"/>
    <w:rsid w:val="00D304F5"/>
    <w:rsid w:val="00D55016"/>
    <w:rsid w:val="00D640D4"/>
    <w:rsid w:val="00DA2477"/>
    <w:rsid w:val="00DB0737"/>
    <w:rsid w:val="00DF7787"/>
    <w:rsid w:val="00E33D1F"/>
    <w:rsid w:val="00EA17E2"/>
    <w:rsid w:val="00EC38C8"/>
    <w:rsid w:val="00EC4B27"/>
    <w:rsid w:val="00ED581A"/>
    <w:rsid w:val="00F12BA2"/>
    <w:rsid w:val="00F43CC0"/>
    <w:rsid w:val="00F648D9"/>
    <w:rsid w:val="00F90854"/>
    <w:rsid w:val="00FA2CFC"/>
    <w:rsid w:val="00FE32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0C0788"/>
  <w15:docId w15:val="{12FF9960-1B1F-4B54-B576-5B7DF3CA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2AE"/>
    <w:pPr>
      <w:spacing w:line="260" w:lineRule="exact"/>
      <w:jc w:val="both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552"/>
    <w:pPr>
      <w:keepNext/>
      <w:keepLines/>
      <w:spacing w:line="240" w:lineRule="atLeast"/>
      <w:ind w:right="2754"/>
      <w:outlineLvl w:val="0"/>
    </w:pPr>
    <w:rPr>
      <w:rFonts w:eastAsia="Times New Roman"/>
      <w:b/>
      <w:bCs/>
      <w:color w:val="00000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2AE"/>
    <w:pPr>
      <w:spacing w:before="24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782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4B5782"/>
    <w:rPr>
      <w:rFonts w:ascii="Arial" w:hAnsi="Arial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33CFF"/>
    <w:pPr>
      <w:spacing w:line="220" w:lineRule="exact"/>
    </w:pPr>
    <w:rPr>
      <w:sz w:val="16"/>
      <w:szCs w:val="16"/>
    </w:rPr>
  </w:style>
  <w:style w:type="character" w:customStyle="1" w:styleId="FooterChar">
    <w:name w:val="Footer Char"/>
    <w:link w:val="Footer"/>
    <w:uiPriority w:val="99"/>
    <w:rsid w:val="00233CFF"/>
    <w:rPr>
      <w:rFonts w:ascii="Arial" w:hAnsi="Arial"/>
      <w:sz w:val="16"/>
      <w:szCs w:val="16"/>
      <w:lang w:val="en-GB" w:eastAsia="en-US"/>
    </w:rPr>
  </w:style>
  <w:style w:type="character" w:customStyle="1" w:styleId="Heading1Char">
    <w:name w:val="Heading 1 Char"/>
    <w:link w:val="Heading1"/>
    <w:uiPriority w:val="9"/>
    <w:rsid w:val="00C70552"/>
    <w:rPr>
      <w:rFonts w:ascii="Times New Roman" w:eastAsia="Times New Roman" w:hAnsi="Times New Roman"/>
      <w:b/>
      <w:bCs/>
      <w:color w:val="000000"/>
      <w:sz w:val="28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7E22AE"/>
    <w:rPr>
      <w:rFonts w:ascii="Times New Roman" w:hAnsi="Times New Roman"/>
      <w:b/>
      <w:sz w:val="24"/>
      <w:lang w:eastAsia="en-US"/>
    </w:rPr>
  </w:style>
  <w:style w:type="table" w:styleId="TableGrid">
    <w:name w:val="Table Grid"/>
    <w:basedOn w:val="TableNormal"/>
    <w:uiPriority w:val="59"/>
    <w:rsid w:val="004B5782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velopeReturn">
    <w:name w:val="envelope return"/>
    <w:basedOn w:val="Normal"/>
    <w:uiPriority w:val="99"/>
    <w:unhideWhenUsed/>
    <w:rsid w:val="00F12BA2"/>
    <w:pPr>
      <w:tabs>
        <w:tab w:val="left" w:pos="227"/>
      </w:tabs>
      <w:spacing w:line="220" w:lineRule="exact"/>
    </w:pPr>
    <w:rPr>
      <w:rFonts w:ascii="Arial" w:eastAsia="Times New Roman" w:hAnsi="Arial"/>
      <w:sz w:val="15"/>
    </w:rPr>
  </w:style>
  <w:style w:type="paragraph" w:styleId="EnvelopeAddress">
    <w:name w:val="envelope address"/>
    <w:basedOn w:val="Normal"/>
    <w:uiPriority w:val="99"/>
    <w:unhideWhenUsed/>
    <w:rsid w:val="007C36D6"/>
    <w:rPr>
      <w:rFonts w:eastAsia="Times New Roman"/>
    </w:rPr>
  </w:style>
  <w:style w:type="paragraph" w:customStyle="1" w:styleId="Brdtekst1">
    <w:name w:val="Brødtekst1"/>
    <w:basedOn w:val="Normal"/>
    <w:uiPriority w:val="99"/>
    <w:rsid w:val="004B5782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cs="Calibri"/>
      <w:color w:val="000000"/>
    </w:rPr>
  </w:style>
  <w:style w:type="paragraph" w:customStyle="1" w:styleId="BasicParagraph">
    <w:name w:val="[Basic Paragraph]"/>
    <w:basedOn w:val="Normal"/>
    <w:uiPriority w:val="99"/>
    <w:rsid w:val="001A08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ignature">
    <w:name w:val="Signature"/>
    <w:basedOn w:val="Normal"/>
    <w:link w:val="SignatureChar"/>
    <w:uiPriority w:val="99"/>
    <w:rsid w:val="00400F32"/>
    <w:pPr>
      <w:widowControl w:val="0"/>
      <w:tabs>
        <w:tab w:val="left" w:pos="170"/>
      </w:tabs>
      <w:autoSpaceDE w:val="0"/>
      <w:autoSpaceDN w:val="0"/>
      <w:adjustRightInd w:val="0"/>
      <w:spacing w:line="180" w:lineRule="atLeast"/>
      <w:textAlignment w:val="center"/>
    </w:pPr>
    <w:rPr>
      <w:rFonts w:cs="Calibri"/>
      <w:color w:val="000000"/>
      <w:sz w:val="14"/>
      <w:szCs w:val="14"/>
    </w:rPr>
  </w:style>
  <w:style w:type="character" w:customStyle="1" w:styleId="SignatureChar">
    <w:name w:val="Signature Char"/>
    <w:link w:val="Signature"/>
    <w:uiPriority w:val="99"/>
    <w:rsid w:val="00400F32"/>
    <w:rPr>
      <w:rFonts w:ascii="Calibri" w:hAnsi="Calibri" w:cs="Calibri"/>
      <w:color w:val="000000"/>
      <w:sz w:val="14"/>
      <w:szCs w:val="14"/>
      <w:lang w:val="en-GB"/>
    </w:rPr>
  </w:style>
  <w:style w:type="character" w:styleId="Hyperlink">
    <w:name w:val="Hyperlink"/>
    <w:uiPriority w:val="99"/>
    <w:unhideWhenUsed/>
    <w:rsid w:val="00400F3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909F3"/>
    <w:rPr>
      <w:color w:val="800080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33C52"/>
  </w:style>
  <w:style w:type="paragraph" w:customStyle="1" w:styleId="Notatniveau11">
    <w:name w:val="Notatniveau 11"/>
    <w:basedOn w:val="Normal"/>
    <w:uiPriority w:val="99"/>
    <w:unhideWhenUsed/>
    <w:rsid w:val="00441204"/>
    <w:pPr>
      <w:keepNext/>
      <w:numPr>
        <w:numId w:val="1"/>
      </w:numPr>
      <w:spacing w:line="180" w:lineRule="exact"/>
      <w:contextualSpacing/>
      <w:outlineLvl w:val="0"/>
    </w:pPr>
    <w:rPr>
      <w:rFonts w:eastAsia="MS Gothic"/>
      <w:sz w:val="14"/>
    </w:rPr>
  </w:style>
  <w:style w:type="paragraph" w:customStyle="1" w:styleId="Hangingnote">
    <w:name w:val="Hanging note"/>
    <w:basedOn w:val="Normal"/>
    <w:qFormat/>
    <w:rsid w:val="005A6BA9"/>
    <w:pPr>
      <w:framePr w:w="1701" w:h="1134" w:hSpace="142" w:vSpace="142" w:wrap="around" w:vAnchor="page" w:hAnchor="page" w:x="9527" w:y="5784"/>
      <w:spacing w:line="180" w:lineRule="atLeast"/>
    </w:pPr>
    <w:rPr>
      <w:rFonts w:cs="Calibri"/>
      <w:sz w:val="14"/>
    </w:rPr>
  </w:style>
  <w:style w:type="paragraph" w:styleId="Date">
    <w:name w:val="Date"/>
    <w:basedOn w:val="Normal"/>
    <w:next w:val="Normal"/>
    <w:link w:val="DateChar"/>
    <w:rsid w:val="008578B0"/>
    <w:pPr>
      <w:spacing w:line="220" w:lineRule="exact"/>
    </w:pPr>
    <w:rPr>
      <w:sz w:val="16"/>
      <w:szCs w:val="24"/>
    </w:rPr>
  </w:style>
  <w:style w:type="character" w:customStyle="1" w:styleId="DateChar">
    <w:name w:val="Date Char"/>
    <w:link w:val="Date"/>
    <w:rsid w:val="008578B0"/>
    <w:rPr>
      <w:rFonts w:ascii="Times New Roman" w:hAnsi="Times New Roman"/>
      <w:sz w:val="16"/>
      <w:szCs w:val="24"/>
      <w:lang w:eastAsia="en-US"/>
    </w:rPr>
  </w:style>
  <w:style w:type="paragraph" w:styleId="TOCHeading">
    <w:name w:val="TOC Heading"/>
    <w:basedOn w:val="Heading1"/>
    <w:next w:val="Normal"/>
    <w:rsid w:val="00567CFF"/>
    <w:pPr>
      <w:keepLines w:val="0"/>
      <w:spacing w:after="60" w:line="260" w:lineRule="exact"/>
      <w:outlineLvl w:val="9"/>
    </w:pPr>
    <w:rPr>
      <w:rFonts w:eastAsia="MS Gothic"/>
      <w:b w:val="0"/>
      <w:caps/>
      <w:color w:val="auto"/>
      <w:kern w:val="32"/>
    </w:rPr>
  </w:style>
  <w:style w:type="paragraph" w:styleId="ListParagraph">
    <w:name w:val="List Paragraph"/>
    <w:basedOn w:val="Normal"/>
    <w:uiPriority w:val="34"/>
    <w:qFormat/>
    <w:rsid w:val="00840DF3"/>
    <w:pPr>
      <w:spacing w:line="240" w:lineRule="auto"/>
      <w:ind w:left="720"/>
      <w:contextualSpacing/>
    </w:pPr>
    <w:rPr>
      <w:rFonts w:eastAsia="Times New Roman"/>
      <w:sz w:val="20"/>
    </w:rPr>
  </w:style>
  <w:style w:type="paragraph" w:customStyle="1" w:styleId="Normal1">
    <w:name w:val="Normal1"/>
    <w:basedOn w:val="Normal"/>
    <w:qFormat/>
    <w:rsid w:val="007E22AE"/>
    <w:pPr>
      <w:spacing w:before="240" w:after="240"/>
    </w:pPr>
  </w:style>
  <w:style w:type="paragraph" w:customStyle="1" w:styleId="Normal-f">
    <w:name w:val="Normal-f"/>
    <w:basedOn w:val="Normal"/>
    <w:qFormat/>
    <w:rsid w:val="000E59A5"/>
    <w:pPr>
      <w:spacing w:line="240" w:lineRule="auto"/>
      <w:ind w:left="7920" w:right="-2203"/>
      <w:jc w:val="left"/>
    </w:pPr>
    <w:rPr>
      <w:rFonts w:ascii="Arial" w:hAnsi="Arial" w:cs="Arial"/>
      <w:b/>
      <w:sz w:val="15"/>
      <w:szCs w:val="15"/>
    </w:rPr>
  </w:style>
  <w:style w:type="paragraph" w:customStyle="1" w:styleId="Normal-tt">
    <w:name w:val="Normal-tt"/>
    <w:basedOn w:val="Normal1"/>
    <w:qFormat/>
    <w:rsid w:val="000E59A5"/>
    <w:pPr>
      <w:spacing w:before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-CFB@politi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s-cfb@politi.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kos-cfb@politi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kkerhedsnet.dk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Koncernservice\CFB\F&#230;lles\CFB-skabeloner\CFB-skabeloner\CFB-notat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8101F7-C40B-4174-9B50-817EA029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CFB-notat.dotx</Template>
  <TotalTime>31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3674</CharactersWithSpaces>
  <SharedDoc>false</SharedDoc>
  <HLinks>
    <vt:vector size="18" baseType="variant">
      <vt:variant>
        <vt:i4>7471109</vt:i4>
      </vt:variant>
      <vt:variant>
        <vt:i4>-1</vt:i4>
      </vt:variant>
      <vt:variant>
        <vt:i4>2060</vt:i4>
      </vt:variant>
      <vt:variant>
        <vt:i4>1</vt:i4>
      </vt:variant>
      <vt:variant>
        <vt:lpwstr>adresse</vt:lpwstr>
      </vt:variant>
      <vt:variant>
        <vt:lpwstr/>
      </vt:variant>
      <vt:variant>
        <vt:i4>131130</vt:i4>
      </vt:variant>
      <vt:variant>
        <vt:i4>-1</vt:i4>
      </vt:variant>
      <vt:variant>
        <vt:i4>2061</vt:i4>
      </vt:variant>
      <vt:variant>
        <vt:i4>1</vt:i4>
      </vt:variant>
      <vt:variant>
        <vt:lpwstr>CFB-logo-Blaa-RGB</vt:lpwstr>
      </vt:variant>
      <vt:variant>
        <vt:lpwstr/>
      </vt:variant>
      <vt:variant>
        <vt:i4>7929865</vt:i4>
      </vt:variant>
      <vt:variant>
        <vt:i4>-1</vt:i4>
      </vt:variant>
      <vt:variant>
        <vt:i4>2066</vt:i4>
      </vt:variant>
      <vt:variant>
        <vt:i4>1</vt:i4>
      </vt:variant>
      <vt:variant>
        <vt:lpwstr>Rigspolitet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kontrolrumstilslutning – DCS (Dispatch Communication Server)</dc:title>
  <cp:revision>17</cp:revision>
  <cp:lastPrinted>2013-07-11T07:53:00Z</cp:lastPrinted>
  <dcterms:created xsi:type="dcterms:W3CDTF">2024-06-11T14:02:00Z</dcterms:created>
  <dcterms:modified xsi:type="dcterms:W3CDTF">2024-06-22T07:32:00Z</dcterms:modified>
</cp:coreProperties>
</file>